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A19D" w14:textId="0596B4AE" w:rsidR="00CE1AF1" w:rsidRPr="00A45E61" w:rsidRDefault="00421F02" w:rsidP="007E19AB">
      <w:pPr>
        <w:ind w:firstLineChars="1000" w:firstLine="4417"/>
        <w:rPr>
          <w:b/>
          <w:sz w:val="44"/>
          <w:szCs w:val="44"/>
        </w:rPr>
      </w:pPr>
      <w:r w:rsidRPr="00A45E61">
        <w:rPr>
          <w:rFonts w:hint="eastAsia"/>
          <w:b/>
          <w:sz w:val="44"/>
          <w:szCs w:val="44"/>
        </w:rPr>
        <w:t>会务费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3"/>
        <w:gridCol w:w="2786"/>
        <w:gridCol w:w="2652"/>
        <w:gridCol w:w="1337"/>
      </w:tblGrid>
      <w:tr w:rsidR="00421F02" w14:paraId="11A8DBDC" w14:textId="77777777" w:rsidTr="0015525C">
        <w:tc>
          <w:tcPr>
            <w:tcW w:w="27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bottom"/>
          </w:tcPr>
          <w:p w14:paraId="5BFCE092" w14:textId="77777777" w:rsidR="00421F02" w:rsidRPr="00A45E61" w:rsidRDefault="00421F02" w:rsidP="00421F02">
            <w:pPr>
              <w:jc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A45E61">
              <w:rPr>
                <w:rFonts w:asciiTheme="minorEastAsia" w:hAnsiTheme="minorEastAsia" w:cs="宋体"/>
                <w:b/>
                <w:color w:val="000000"/>
                <w:szCs w:val="21"/>
              </w:rPr>
              <w:t>类别</w:t>
            </w:r>
          </w:p>
        </w:tc>
        <w:tc>
          <w:tcPr>
            <w:tcW w:w="2786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F402765" w14:textId="595D9D5D" w:rsidR="00421F02" w:rsidRPr="00A45E61" w:rsidRDefault="00403AAE" w:rsidP="00421F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含税</w:t>
            </w:r>
            <w:r w:rsidR="00421F02" w:rsidRPr="00A45E61">
              <w:rPr>
                <w:rFonts w:asciiTheme="minorEastAsia" w:hAnsiTheme="minorEastAsia" w:hint="eastAsia"/>
                <w:b/>
                <w:szCs w:val="21"/>
              </w:rPr>
              <w:t>原价（澳元）</w:t>
            </w:r>
          </w:p>
        </w:tc>
        <w:tc>
          <w:tcPr>
            <w:tcW w:w="265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B3405D0" w14:textId="7CA3C9AF" w:rsidR="00421F02" w:rsidRPr="00A45E61" w:rsidRDefault="00403AAE" w:rsidP="00421F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含税</w:t>
            </w:r>
            <w:r w:rsidR="00421F02" w:rsidRPr="00A45E61">
              <w:rPr>
                <w:rFonts w:asciiTheme="minorEastAsia" w:hAnsiTheme="minorEastAsia" w:hint="eastAsia"/>
                <w:b/>
                <w:szCs w:val="21"/>
              </w:rPr>
              <w:t>优惠价（澳元）</w:t>
            </w:r>
          </w:p>
        </w:tc>
        <w:tc>
          <w:tcPr>
            <w:tcW w:w="133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5CFD847" w14:textId="77777777" w:rsidR="00421F02" w:rsidRPr="00A45E61" w:rsidRDefault="00A45E61" w:rsidP="00421F0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45E61">
              <w:rPr>
                <w:rFonts w:asciiTheme="minorEastAsia" w:hAnsiTheme="minorEastAsia" w:hint="eastAsia"/>
                <w:b/>
                <w:szCs w:val="21"/>
              </w:rPr>
              <w:t>选择</w:t>
            </w:r>
          </w:p>
        </w:tc>
      </w:tr>
      <w:tr w:rsidR="00421F02" w14:paraId="3015B8AF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16074604" w14:textId="74B325C2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高级商务联络套餐</w:t>
            </w:r>
          </w:p>
        </w:tc>
      </w:tr>
      <w:tr w:rsidR="00421F02" w14:paraId="5688F425" w14:textId="77777777" w:rsidTr="0015525C">
        <w:tc>
          <w:tcPr>
            <w:tcW w:w="2773" w:type="dxa"/>
            <w:tcBorders>
              <w:left w:val="thinThickSmallGap" w:sz="24" w:space="0" w:color="auto"/>
            </w:tcBorders>
            <w:vAlign w:val="bottom"/>
          </w:tcPr>
          <w:p w14:paraId="4C5AD203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3天入场券</w:t>
            </w:r>
          </w:p>
        </w:tc>
        <w:tc>
          <w:tcPr>
            <w:tcW w:w="2786" w:type="dxa"/>
            <w:vAlign w:val="bottom"/>
          </w:tcPr>
          <w:p w14:paraId="53379F05" w14:textId="70643B9E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4944.5</w:t>
            </w:r>
          </w:p>
        </w:tc>
        <w:tc>
          <w:tcPr>
            <w:tcW w:w="2652" w:type="dxa"/>
            <w:vAlign w:val="bottom"/>
          </w:tcPr>
          <w:p w14:paraId="17DC6C2B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4450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  <w:vAlign w:val="bottom"/>
          </w:tcPr>
          <w:p w14:paraId="7E2E6FEE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3D487245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5F0B24DA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4天入场券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4991B13C" w14:textId="59AC331A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6039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7549362B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5435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14AFF4A1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0BADA91F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1F549A3C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标准套餐</w:t>
            </w:r>
          </w:p>
        </w:tc>
      </w:tr>
      <w:tr w:rsidR="00421F02" w14:paraId="7FC5A740" w14:textId="77777777" w:rsidTr="0015525C">
        <w:tc>
          <w:tcPr>
            <w:tcW w:w="2773" w:type="dxa"/>
            <w:tcBorders>
              <w:left w:val="thinThickSmallGap" w:sz="24" w:space="0" w:color="auto"/>
            </w:tcBorders>
            <w:vAlign w:val="bottom"/>
          </w:tcPr>
          <w:p w14:paraId="203DBC04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2天入场券</w:t>
            </w:r>
          </w:p>
        </w:tc>
        <w:tc>
          <w:tcPr>
            <w:tcW w:w="2786" w:type="dxa"/>
            <w:vAlign w:val="bottom"/>
          </w:tcPr>
          <w:p w14:paraId="7B62B04E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3074.5</w:t>
            </w:r>
          </w:p>
        </w:tc>
        <w:tc>
          <w:tcPr>
            <w:tcW w:w="2652" w:type="dxa"/>
            <w:vAlign w:val="bottom"/>
          </w:tcPr>
          <w:p w14:paraId="14128BC9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2767.1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  <w:vAlign w:val="bottom"/>
          </w:tcPr>
          <w:p w14:paraId="268963C8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5F81A39D" w14:textId="77777777" w:rsidTr="0015525C">
        <w:tc>
          <w:tcPr>
            <w:tcW w:w="2773" w:type="dxa"/>
            <w:tcBorders>
              <w:left w:val="thinThickSmallGap" w:sz="24" w:space="0" w:color="auto"/>
            </w:tcBorders>
            <w:vAlign w:val="bottom"/>
          </w:tcPr>
          <w:p w14:paraId="5CAE39E9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3天入场券</w:t>
            </w:r>
          </w:p>
        </w:tc>
        <w:tc>
          <w:tcPr>
            <w:tcW w:w="2786" w:type="dxa"/>
            <w:vAlign w:val="bottom"/>
          </w:tcPr>
          <w:p w14:paraId="22F07CA2" w14:textId="0B8F3CCB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3734.5</w:t>
            </w:r>
          </w:p>
        </w:tc>
        <w:tc>
          <w:tcPr>
            <w:tcW w:w="2652" w:type="dxa"/>
            <w:vAlign w:val="bottom"/>
          </w:tcPr>
          <w:p w14:paraId="7EEA1649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3361.1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  <w:vAlign w:val="bottom"/>
          </w:tcPr>
          <w:p w14:paraId="7565DAA3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5C289931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0B6E9661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4天入场券-会议及研讨会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2C8BC0A3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4829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0869E5F0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4346.1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61A6EEEB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6EC6DA07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1C89D541" w14:textId="71C82D69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澳大利亚矿业设备技术与服务协会（</w:t>
            </w:r>
            <w:proofErr w:type="spellStart"/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Austmine</w:t>
            </w:r>
            <w:proofErr w:type="spellEnd"/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）、澳大拉西亚矿业与冶金学会（AUSIMM）会员套餐</w:t>
            </w:r>
          </w:p>
        </w:tc>
      </w:tr>
      <w:tr w:rsidR="00421F02" w14:paraId="0AB4CC33" w14:textId="77777777" w:rsidTr="0015525C">
        <w:tc>
          <w:tcPr>
            <w:tcW w:w="2773" w:type="dxa"/>
            <w:tcBorders>
              <w:left w:val="thinThickSmallGap" w:sz="24" w:space="0" w:color="auto"/>
            </w:tcBorders>
            <w:vAlign w:val="bottom"/>
          </w:tcPr>
          <w:p w14:paraId="5DA74051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2天入场券</w:t>
            </w:r>
          </w:p>
        </w:tc>
        <w:tc>
          <w:tcPr>
            <w:tcW w:w="2786" w:type="dxa"/>
            <w:vAlign w:val="bottom"/>
          </w:tcPr>
          <w:p w14:paraId="745B5457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2524.5</w:t>
            </w:r>
          </w:p>
        </w:tc>
        <w:tc>
          <w:tcPr>
            <w:tcW w:w="2652" w:type="dxa"/>
            <w:vAlign w:val="bottom"/>
          </w:tcPr>
          <w:p w14:paraId="6EBF838A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2272.1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  <w:vAlign w:val="bottom"/>
          </w:tcPr>
          <w:p w14:paraId="442641BD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2E15E923" w14:textId="77777777" w:rsidTr="0015525C">
        <w:tc>
          <w:tcPr>
            <w:tcW w:w="2773" w:type="dxa"/>
            <w:tcBorders>
              <w:left w:val="thinThickSmallGap" w:sz="24" w:space="0" w:color="auto"/>
            </w:tcBorders>
            <w:vAlign w:val="bottom"/>
          </w:tcPr>
          <w:p w14:paraId="550A8084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3天入场券</w:t>
            </w:r>
          </w:p>
        </w:tc>
        <w:tc>
          <w:tcPr>
            <w:tcW w:w="2786" w:type="dxa"/>
            <w:vAlign w:val="bottom"/>
          </w:tcPr>
          <w:p w14:paraId="0EF12671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3184.5</w:t>
            </w:r>
          </w:p>
        </w:tc>
        <w:tc>
          <w:tcPr>
            <w:tcW w:w="2652" w:type="dxa"/>
            <w:vAlign w:val="bottom"/>
          </w:tcPr>
          <w:p w14:paraId="545C7266" w14:textId="1F4ABA50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2866.1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  <w:vAlign w:val="bottom"/>
          </w:tcPr>
          <w:p w14:paraId="799D997A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1088A34D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199DBB75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4天入场券-会议及研讨会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532D45E1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4279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0ADEA26E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3851.1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1A0A19B3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02BEE6CB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64ED6815" w14:textId="184A8282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矿业及能源企业套餐</w:t>
            </w:r>
          </w:p>
        </w:tc>
      </w:tr>
      <w:tr w:rsidR="00421F02" w14:paraId="0370FA6E" w14:textId="77777777" w:rsidTr="0015525C">
        <w:tc>
          <w:tcPr>
            <w:tcW w:w="2773" w:type="dxa"/>
            <w:tcBorders>
              <w:left w:val="thinThickSmallGap" w:sz="24" w:space="0" w:color="auto"/>
            </w:tcBorders>
            <w:vAlign w:val="bottom"/>
          </w:tcPr>
          <w:p w14:paraId="70A8A234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2天入场券</w:t>
            </w:r>
          </w:p>
        </w:tc>
        <w:tc>
          <w:tcPr>
            <w:tcW w:w="2786" w:type="dxa"/>
            <w:vAlign w:val="bottom"/>
          </w:tcPr>
          <w:p w14:paraId="1063A865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1534.5</w:t>
            </w:r>
          </w:p>
        </w:tc>
        <w:tc>
          <w:tcPr>
            <w:tcW w:w="2652" w:type="dxa"/>
            <w:vAlign w:val="bottom"/>
          </w:tcPr>
          <w:p w14:paraId="5A3FECB4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1381.1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  <w:vAlign w:val="bottom"/>
          </w:tcPr>
          <w:p w14:paraId="61689034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511DB704" w14:textId="77777777" w:rsidTr="0015525C">
        <w:tc>
          <w:tcPr>
            <w:tcW w:w="2773" w:type="dxa"/>
            <w:tcBorders>
              <w:left w:val="thinThickSmallGap" w:sz="24" w:space="0" w:color="auto"/>
            </w:tcBorders>
            <w:vAlign w:val="bottom"/>
          </w:tcPr>
          <w:p w14:paraId="2043F1C7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3天入场券</w:t>
            </w:r>
          </w:p>
        </w:tc>
        <w:tc>
          <w:tcPr>
            <w:tcW w:w="2786" w:type="dxa"/>
            <w:vAlign w:val="bottom"/>
          </w:tcPr>
          <w:p w14:paraId="699F3263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1754.5</w:t>
            </w:r>
          </w:p>
        </w:tc>
        <w:tc>
          <w:tcPr>
            <w:tcW w:w="2652" w:type="dxa"/>
            <w:vAlign w:val="bottom"/>
          </w:tcPr>
          <w:p w14:paraId="1B5CEAAA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1579.1</w:t>
            </w:r>
          </w:p>
        </w:tc>
        <w:tc>
          <w:tcPr>
            <w:tcW w:w="1337" w:type="dxa"/>
            <w:tcBorders>
              <w:right w:val="thinThickSmallGap" w:sz="24" w:space="0" w:color="auto"/>
            </w:tcBorders>
            <w:vAlign w:val="bottom"/>
          </w:tcPr>
          <w:p w14:paraId="56A34869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1D8B9901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7C02EA3E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4天入场券-会议及研讨会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16E14BE8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2849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5C29AEAA" w14:textId="6344D25A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2564.1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461E901E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444FB53B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0F79877E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学生</w:t>
            </w:r>
          </w:p>
        </w:tc>
      </w:tr>
      <w:tr w:rsidR="00421F02" w14:paraId="701B7E0E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40E864B6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3天入场券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2E6C7083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324.5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112515A1" w14:textId="77777777" w:rsidR="00421F02" w:rsidRPr="00421F02" w:rsidRDefault="00FD37FB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324.5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56BB7244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A45E61" w14:paraId="00113534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69BFD9BE" w14:textId="77777777" w:rsidR="00A45E61" w:rsidRPr="00421F02" w:rsidRDefault="00A45E61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研讨会</w:t>
            </w:r>
          </w:p>
        </w:tc>
      </w:tr>
      <w:tr w:rsidR="00421F02" w14:paraId="78E3F60C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2F32C3F0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研讨会入场券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4993A2EF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1314.5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3FDE7CA5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1183.1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5560AD44" w14:textId="70DED3FC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A45E61" w14:paraId="6164FF14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5C631D39" w14:textId="77777777" w:rsidR="00A45E61" w:rsidRPr="00421F02" w:rsidRDefault="00A45E61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晚宴</w:t>
            </w:r>
          </w:p>
        </w:tc>
      </w:tr>
      <w:tr w:rsidR="00421F02" w14:paraId="432641C3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7A9A8744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晚宴入场券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15443637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412.5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74E08EDB" w14:textId="77777777" w:rsidR="00421F02" w:rsidRPr="00421F02" w:rsidRDefault="00FD37FB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412.5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65D54E35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A45E61" w14:paraId="2E07990C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bottom"/>
          </w:tcPr>
          <w:p w14:paraId="2DB5AF02" w14:textId="77777777" w:rsidR="00A45E61" w:rsidRPr="00421F02" w:rsidRDefault="00A45E61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投资商套餐</w:t>
            </w:r>
          </w:p>
        </w:tc>
      </w:tr>
      <w:tr w:rsidR="00421F02" w14:paraId="591C117E" w14:textId="77777777" w:rsidTr="0015525C">
        <w:tc>
          <w:tcPr>
            <w:tcW w:w="2773" w:type="dxa"/>
            <w:tcBorders>
              <w:left w:val="thinThickSmallGap" w:sz="24" w:space="0" w:color="auto"/>
              <w:bottom w:val="single" w:sz="4" w:space="0" w:color="auto"/>
            </w:tcBorders>
            <w:vAlign w:val="bottom"/>
          </w:tcPr>
          <w:p w14:paraId="4342DCBE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投资商3天入场券优惠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771B3A5D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2800.9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bottom"/>
          </w:tcPr>
          <w:p w14:paraId="6A9AFDB7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421F02">
              <w:rPr>
                <w:rFonts w:asciiTheme="minorEastAsia" w:hAnsiTheme="minorEastAsia" w:hint="eastAsia"/>
                <w:color w:val="000000"/>
                <w:szCs w:val="21"/>
              </w:rPr>
              <w:t>2520.8</w:t>
            </w:r>
          </w:p>
        </w:tc>
        <w:tc>
          <w:tcPr>
            <w:tcW w:w="1337" w:type="dxa"/>
            <w:tcBorders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5704401A" w14:textId="77777777" w:rsidR="00421F02" w:rsidRPr="00421F02" w:rsidRDefault="00421F02" w:rsidP="00421F0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421F02" w14:paraId="539ACCDC" w14:textId="77777777" w:rsidTr="0015525C">
        <w:tc>
          <w:tcPr>
            <w:tcW w:w="9548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4F9B0A35" w14:textId="42DEC6F3" w:rsidR="00421F02" w:rsidRDefault="00421F02" w:rsidP="00421F02">
            <w:r w:rsidRPr="00421F02">
              <w:rPr>
                <w:rFonts w:hint="eastAsia"/>
                <w:b/>
              </w:rPr>
              <w:t>2-3</w:t>
            </w:r>
            <w:r w:rsidRPr="00421F02">
              <w:rPr>
                <w:rFonts w:hint="eastAsia"/>
                <w:b/>
              </w:rPr>
              <w:t>天入场券：</w:t>
            </w:r>
            <w:r>
              <w:rPr>
                <w:rFonts w:hint="eastAsia"/>
              </w:rPr>
              <w:t>包含所选时间的会议，展览，餐饮以及商务交流活动，不包含研讨会。</w:t>
            </w:r>
          </w:p>
          <w:p w14:paraId="09E36AD9" w14:textId="77777777" w:rsidR="00421F02" w:rsidRDefault="00421F02" w:rsidP="00421F02">
            <w:r w:rsidRPr="00421F02">
              <w:rPr>
                <w:rFonts w:hint="eastAsia"/>
                <w:b/>
              </w:rPr>
              <w:t>4</w:t>
            </w:r>
            <w:r w:rsidRPr="00421F02">
              <w:rPr>
                <w:rFonts w:hint="eastAsia"/>
                <w:b/>
              </w:rPr>
              <w:t>天入场券：</w:t>
            </w:r>
            <w:r>
              <w:rPr>
                <w:rFonts w:hint="eastAsia"/>
              </w:rPr>
              <w:t>包含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天会议入场券以及全天的研讨会，自愿参加。</w:t>
            </w:r>
          </w:p>
          <w:p w14:paraId="7486C744" w14:textId="77777777" w:rsidR="00421F02" w:rsidRDefault="00421F02" w:rsidP="00421F02">
            <w:r w:rsidRPr="00421F02">
              <w:rPr>
                <w:rFonts w:hint="eastAsia"/>
                <w:b/>
              </w:rPr>
              <w:t>高级商务联络套餐：</w:t>
            </w:r>
            <w:r>
              <w:rPr>
                <w:rFonts w:hint="eastAsia"/>
              </w:rPr>
              <w:t>有助于您联络到正确的商务伙伴并增加会议曝光度，您的姓名以及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可以印刷在会议标识牌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同时可以提前登录</w:t>
            </w:r>
            <w:r>
              <w:rPr>
                <w:rFonts w:hint="eastAsia"/>
              </w:rPr>
              <w:t>IMARC</w:t>
            </w:r>
            <w:r>
              <w:rPr>
                <w:rFonts w:hint="eastAsia"/>
              </w:rPr>
              <w:t>与会代表联络平台，每次发送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个会面安排信息。</w:t>
            </w:r>
          </w:p>
          <w:p w14:paraId="719783FF" w14:textId="77777777" w:rsidR="00421F02" w:rsidRDefault="00421F02" w:rsidP="00421F02">
            <w:r w:rsidRPr="00421F02">
              <w:rPr>
                <w:rFonts w:hint="eastAsia"/>
                <w:b/>
              </w:rPr>
              <w:t>学生</w:t>
            </w:r>
            <w:r w:rsidRPr="00421F02">
              <w:rPr>
                <w:rFonts w:hint="eastAsia"/>
                <w:b/>
              </w:rPr>
              <w:t>3</w:t>
            </w:r>
            <w:r w:rsidRPr="00421F02">
              <w:rPr>
                <w:rFonts w:hint="eastAsia"/>
                <w:b/>
              </w:rPr>
              <w:t>天入场券：</w:t>
            </w:r>
            <w:r>
              <w:rPr>
                <w:rFonts w:hint="eastAsia"/>
              </w:rPr>
              <w:t>仅限全职学生，凭学生证申请，不包含研讨会。</w:t>
            </w:r>
          </w:p>
          <w:p w14:paraId="5CAFB70F" w14:textId="77777777" w:rsidR="00421F02" w:rsidRDefault="00421F02" w:rsidP="00421F02">
            <w:r w:rsidRPr="00421F02">
              <w:rPr>
                <w:rFonts w:hint="eastAsia"/>
                <w:b/>
              </w:rPr>
              <w:t>展览入场券：</w:t>
            </w:r>
            <w:r>
              <w:rPr>
                <w:rFonts w:hint="eastAsia"/>
              </w:rPr>
              <w:t>仅限展览区域，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天，不含餐。</w:t>
            </w:r>
          </w:p>
          <w:p w14:paraId="5C0EAA2A" w14:textId="77777777" w:rsidR="00421F02" w:rsidRDefault="00421F02" w:rsidP="00421F02">
            <w:r w:rsidRPr="00421F02">
              <w:rPr>
                <w:rFonts w:hint="eastAsia"/>
                <w:b/>
              </w:rPr>
              <w:t>矿业及能源企业：</w:t>
            </w:r>
            <w:r>
              <w:rPr>
                <w:rFonts w:hint="eastAsia"/>
              </w:rPr>
              <w:t>需提供矿业或能源公司在职证明。不含咨询公司，设备以及技术服务提供商。</w:t>
            </w:r>
          </w:p>
          <w:p w14:paraId="39A306CB" w14:textId="77777777" w:rsidR="00421F02" w:rsidRDefault="00421F02" w:rsidP="00421F02">
            <w:r w:rsidRPr="00421F02">
              <w:rPr>
                <w:rFonts w:hint="eastAsia"/>
                <w:b/>
              </w:rPr>
              <w:t>会员：</w:t>
            </w:r>
            <w:r>
              <w:rPr>
                <w:rFonts w:hint="eastAsia"/>
              </w:rPr>
              <w:t>所列协会组织会员。</w:t>
            </w:r>
          </w:p>
          <w:p w14:paraId="3E48650D" w14:textId="77777777" w:rsidR="00421F02" w:rsidRDefault="00421F02" w:rsidP="00421F02">
            <w:r w:rsidRPr="00421F02">
              <w:rPr>
                <w:rFonts w:hint="eastAsia"/>
                <w:b/>
              </w:rPr>
              <w:t>免费投资商入场券：</w:t>
            </w:r>
            <w:r>
              <w:rPr>
                <w:rFonts w:hint="eastAsia"/>
              </w:rPr>
              <w:t>获得该入场券需要通过</w:t>
            </w:r>
            <w:r>
              <w:rPr>
                <w:rFonts w:hint="eastAsia"/>
              </w:rPr>
              <w:t>IMARC</w:t>
            </w:r>
            <w:r>
              <w:rPr>
                <w:rFonts w:hint="eastAsia"/>
              </w:rPr>
              <w:t>与最少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家矿业或者能源类公司安排会面。选择此项表明您同意该项所注明条款。</w:t>
            </w:r>
          </w:p>
          <w:p w14:paraId="7A596C40" w14:textId="77777777" w:rsidR="00421F02" w:rsidRPr="00421F02" w:rsidRDefault="00421F02" w:rsidP="00421F02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421F02">
              <w:rPr>
                <w:rFonts w:hint="eastAsia"/>
                <w:b/>
              </w:rPr>
              <w:t>投资商入场优惠：</w:t>
            </w:r>
            <w:r>
              <w:rPr>
                <w:rFonts w:hint="eastAsia"/>
              </w:rPr>
              <w:t>不希望安排与矿业公司会面的投资商，可以享受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的折扣。</w:t>
            </w:r>
          </w:p>
        </w:tc>
      </w:tr>
    </w:tbl>
    <w:p w14:paraId="74B1E644" w14:textId="77777777" w:rsidR="00CE1AF1" w:rsidRPr="00A45E61" w:rsidRDefault="00A45E61" w:rsidP="00A45E61">
      <w:pPr>
        <w:jc w:val="center"/>
        <w:rPr>
          <w:b/>
          <w:sz w:val="44"/>
          <w:szCs w:val="44"/>
        </w:rPr>
      </w:pPr>
      <w:r w:rsidRPr="00A45E61">
        <w:rPr>
          <w:rFonts w:hint="eastAsia"/>
          <w:b/>
          <w:sz w:val="44"/>
          <w:szCs w:val="44"/>
        </w:rPr>
        <w:lastRenderedPageBreak/>
        <w:t>报名表</w:t>
      </w:r>
    </w:p>
    <w:tbl>
      <w:tblPr>
        <w:tblpPr w:leftFromText="180" w:rightFromText="180" w:vertAnchor="text" w:horzAnchor="margin" w:tblpY="180"/>
        <w:tblW w:w="97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2410"/>
        <w:gridCol w:w="851"/>
        <w:gridCol w:w="1134"/>
        <w:gridCol w:w="2409"/>
      </w:tblGrid>
      <w:tr w:rsidR="00497BC2" w14:paraId="7156A3DF" w14:textId="77777777" w:rsidTr="00497BC2">
        <w:trPr>
          <w:trHeight w:val="567"/>
        </w:trPr>
        <w:tc>
          <w:tcPr>
            <w:tcW w:w="11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7DBB071" w14:textId="77777777" w:rsidR="00497BC2" w:rsidRDefault="00497BC2" w:rsidP="00497BC2">
            <w:pPr>
              <w:pStyle w:val="a7"/>
              <w:widowControl w:val="0"/>
              <w:tabs>
                <w:tab w:val="clear" w:pos="2292"/>
              </w:tabs>
              <w:spacing w:line="240" w:lineRule="exact"/>
              <w:rPr>
                <w:rFonts w:ascii="黑体" w:eastAsia="黑体" w:hAnsi="Arial"/>
                <w:b w:val="0"/>
                <w:bCs w:val="0"/>
                <w:color w:val="000000"/>
              </w:rPr>
            </w:pPr>
            <w:r>
              <w:rPr>
                <w:rFonts w:ascii="黑体" w:eastAsia="黑体" w:hAnsi="Arial" w:hint="eastAsia"/>
                <w:b w:val="0"/>
                <w:color w:val="000000"/>
              </w:rPr>
              <w:t>单位名称</w:t>
            </w:r>
          </w:p>
        </w:tc>
        <w:tc>
          <w:tcPr>
            <w:tcW w:w="8647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20CD50F" w14:textId="77777777" w:rsidR="00497BC2" w:rsidRDefault="00497BC2" w:rsidP="00497BC2">
            <w:pPr>
              <w:spacing w:line="240" w:lineRule="exact"/>
              <w:rPr>
                <w:rFonts w:ascii="黑体" w:eastAsia="黑体" w:hAnsi="Arial" w:cs="Arial"/>
                <w:color w:val="000000"/>
                <w:kern w:val="15"/>
              </w:rPr>
            </w:pPr>
          </w:p>
        </w:tc>
      </w:tr>
      <w:tr w:rsidR="00497BC2" w14:paraId="6267033B" w14:textId="77777777" w:rsidTr="00497BC2">
        <w:trPr>
          <w:trHeight w:val="567"/>
        </w:trPr>
        <w:tc>
          <w:tcPr>
            <w:tcW w:w="11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23D992EE" w14:textId="77777777" w:rsidR="00497BC2" w:rsidRDefault="00497BC2" w:rsidP="00497BC2">
            <w:pPr>
              <w:spacing w:line="240" w:lineRule="exact"/>
              <w:jc w:val="center"/>
              <w:rPr>
                <w:rFonts w:ascii="黑体" w:eastAsia="黑体" w:hAnsi="Arial" w:cs="Arial"/>
                <w:color w:val="000000"/>
                <w:kern w:val="15"/>
              </w:rPr>
            </w:pPr>
            <w:r>
              <w:rPr>
                <w:rFonts w:ascii="黑体" w:eastAsia="黑体" w:hAnsi="Arial" w:cs="宋体" w:hint="eastAsia"/>
                <w:color w:val="000000"/>
                <w:kern w:val="15"/>
              </w:rPr>
              <w:t>单位地址</w:t>
            </w:r>
          </w:p>
        </w:tc>
        <w:tc>
          <w:tcPr>
            <w:tcW w:w="8647" w:type="dxa"/>
            <w:gridSpan w:val="5"/>
            <w:tcBorders>
              <w:right w:val="thinThickSmallGap" w:sz="24" w:space="0" w:color="auto"/>
            </w:tcBorders>
            <w:vAlign w:val="center"/>
          </w:tcPr>
          <w:p w14:paraId="6CE6841B" w14:textId="77777777" w:rsidR="00497BC2" w:rsidRDefault="00497BC2" w:rsidP="00497BC2">
            <w:pPr>
              <w:spacing w:line="240" w:lineRule="exact"/>
              <w:rPr>
                <w:rFonts w:ascii="黑体" w:eastAsia="黑体" w:hAnsi="Arial" w:cs="Arial"/>
                <w:color w:val="000000"/>
                <w:kern w:val="15"/>
              </w:rPr>
            </w:pPr>
          </w:p>
        </w:tc>
      </w:tr>
      <w:tr w:rsidR="00497BC2" w14:paraId="16321780" w14:textId="77777777" w:rsidTr="00497BC2">
        <w:trPr>
          <w:trHeight w:val="567"/>
        </w:trPr>
        <w:tc>
          <w:tcPr>
            <w:tcW w:w="1100" w:type="dxa"/>
            <w:tcBorders>
              <w:left w:val="thinThickSmallGap" w:sz="24" w:space="0" w:color="auto"/>
            </w:tcBorders>
            <w:vAlign w:val="center"/>
          </w:tcPr>
          <w:p w14:paraId="24F3DF5A" w14:textId="77777777" w:rsidR="00497BC2" w:rsidRPr="00A45E61" w:rsidRDefault="00497BC2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A45E61">
              <w:rPr>
                <w:rFonts w:ascii="黑体" w:eastAsia="黑体" w:hAnsi="Arial" w:cs="宋体"/>
                <w:color w:val="000000"/>
                <w:kern w:val="15"/>
              </w:rPr>
              <w:t>业务性质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3ACC4F45" w14:textId="77777777" w:rsidR="00497BC2" w:rsidRDefault="00497BC2" w:rsidP="00497BC2">
            <w:pPr>
              <w:spacing w:line="240" w:lineRule="exact"/>
              <w:rPr>
                <w:rFonts w:ascii="黑体" w:eastAsia="黑体" w:hAnsi="Arial" w:cs="Arial"/>
                <w:color w:val="000000"/>
                <w:kern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E029" w14:textId="77777777" w:rsidR="00497BC2" w:rsidRDefault="00497BC2" w:rsidP="00497BC2">
            <w:pPr>
              <w:spacing w:line="240" w:lineRule="exact"/>
              <w:jc w:val="center"/>
              <w:rPr>
                <w:rFonts w:ascii="黑体" w:eastAsia="黑体" w:hAnsi="Arial" w:cs="Arial"/>
                <w:color w:val="000000"/>
                <w:kern w:val="15"/>
              </w:rPr>
            </w:pPr>
            <w:r>
              <w:rPr>
                <w:rFonts w:ascii="黑体" w:eastAsia="黑体" w:hAnsi="Arial" w:cs="宋体" w:hint="eastAsia"/>
                <w:color w:val="000000"/>
                <w:kern w:val="15"/>
              </w:rPr>
              <w:t>国家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4E9536B" w14:textId="77777777" w:rsidR="00497BC2" w:rsidRDefault="00497BC2" w:rsidP="00497BC2">
            <w:pPr>
              <w:spacing w:line="240" w:lineRule="exact"/>
              <w:rPr>
                <w:rFonts w:ascii="黑体" w:eastAsia="黑体" w:hAnsi="Arial" w:cs="Arial"/>
                <w:color w:val="000000"/>
                <w:kern w:val="15"/>
              </w:rPr>
            </w:pPr>
          </w:p>
        </w:tc>
      </w:tr>
      <w:tr w:rsidR="0038318D" w:rsidRPr="002F5B92" w14:paraId="0911F771" w14:textId="77777777" w:rsidTr="00C86FCF">
        <w:trPr>
          <w:trHeight w:val="567"/>
        </w:trPr>
        <w:tc>
          <w:tcPr>
            <w:tcW w:w="11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ABC44FF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Arial"/>
                <w:color w:val="000000"/>
                <w:kern w:val="15"/>
              </w:rPr>
            </w:pPr>
            <w:r>
              <w:rPr>
                <w:rFonts w:ascii="黑体" w:eastAsia="黑体" w:hAnsi="Arial" w:cs="宋体" w:hint="eastAsia"/>
                <w:color w:val="000000"/>
                <w:kern w:val="15"/>
              </w:rPr>
              <w:t>参会代表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FA6A8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Arial"/>
                <w:color w:val="000000"/>
                <w:kern w:val="15"/>
              </w:rPr>
            </w:pPr>
            <w:r>
              <w:rPr>
                <w:rFonts w:ascii="黑体" w:eastAsia="黑体" w:hAnsi="Arial" w:cs="宋体" w:hint="eastAsia"/>
                <w:color w:val="000000"/>
                <w:kern w:val="15"/>
              </w:rPr>
              <w:t>姓名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4994177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Arial"/>
                <w:color w:val="000000"/>
                <w:kern w:val="15"/>
              </w:rPr>
            </w:pPr>
            <w:r>
              <w:rPr>
                <w:rFonts w:ascii="黑体" w:eastAsia="黑体" w:hAnsi="Arial" w:cs="宋体" w:hint="eastAsia"/>
                <w:color w:val="000000"/>
                <w:kern w:val="15"/>
              </w:rPr>
              <w:t>职务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4671422E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Arial"/>
                <w:color w:val="000000"/>
                <w:kern w:val="15"/>
              </w:rPr>
            </w:pPr>
            <w:r>
              <w:rPr>
                <w:rFonts w:ascii="黑体" w:eastAsia="黑体" w:hAnsi="Arial" w:cs="宋体" w:hint="eastAsia"/>
                <w:color w:val="000000"/>
                <w:kern w:val="15"/>
              </w:rPr>
              <w:t>手机</w:t>
            </w: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204B149" w14:textId="77777777" w:rsidR="0038318D" w:rsidRPr="005701B1" w:rsidRDefault="0038318D" w:rsidP="00497BC2">
            <w:pPr>
              <w:spacing w:line="240" w:lineRule="exact"/>
              <w:jc w:val="center"/>
              <w:rPr>
                <w:rFonts w:ascii="黑体" w:eastAsia="黑体" w:hAnsi="Arial" w:cs="Arial"/>
                <w:color w:val="000000"/>
                <w:kern w:val="15"/>
              </w:rPr>
            </w:pPr>
            <w:r>
              <w:rPr>
                <w:rFonts w:ascii="黑体" w:eastAsia="黑体" w:hAnsi="Arial" w:cs="宋体" w:hint="eastAsia"/>
                <w:color w:val="000000"/>
                <w:kern w:val="15"/>
              </w:rPr>
              <w:t>邮箱</w:t>
            </w:r>
          </w:p>
        </w:tc>
      </w:tr>
      <w:tr w:rsidR="0038318D" w:rsidRPr="002F5B92" w14:paraId="464F73C1" w14:textId="77777777" w:rsidTr="00C86FCF">
        <w:trPr>
          <w:trHeight w:val="567"/>
        </w:trPr>
        <w:tc>
          <w:tcPr>
            <w:tcW w:w="11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14E6D31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B1AF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D103657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2018CCC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0834089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  <w:tr w:rsidR="0038318D" w:rsidRPr="002F5B92" w14:paraId="421289D0" w14:textId="77777777" w:rsidTr="00C86FCF">
        <w:trPr>
          <w:trHeight w:val="567"/>
        </w:trPr>
        <w:tc>
          <w:tcPr>
            <w:tcW w:w="11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1187E7D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82BC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ED953EC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42752E3F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47BF27E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  <w:tr w:rsidR="0038318D" w:rsidRPr="002F5B92" w14:paraId="0DB34B47" w14:textId="77777777" w:rsidTr="00C86FCF">
        <w:trPr>
          <w:trHeight w:val="567"/>
        </w:trPr>
        <w:tc>
          <w:tcPr>
            <w:tcW w:w="11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C3DD9AF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08B5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6BBE471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13790FA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BC19D10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  <w:tr w:rsidR="0038318D" w:rsidRPr="002F5B92" w14:paraId="423C7FDA" w14:textId="77777777" w:rsidTr="00C86FCF">
        <w:trPr>
          <w:trHeight w:val="567"/>
        </w:trPr>
        <w:tc>
          <w:tcPr>
            <w:tcW w:w="11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5B9BD1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D2A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48415F5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6A4B4206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430E134" w14:textId="77777777" w:rsidR="0038318D" w:rsidRDefault="0038318D" w:rsidP="00497BC2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</w:tbl>
    <w:p w14:paraId="43DD4199" w14:textId="77777777" w:rsidR="00FE0AE9" w:rsidRPr="00A45E61" w:rsidRDefault="00FE0AE9" w:rsidP="007E19AB">
      <w:pPr>
        <w:rPr>
          <w:b/>
          <w:szCs w:val="21"/>
        </w:rPr>
      </w:pPr>
    </w:p>
    <w:p w14:paraId="1A2A71D6" w14:textId="5E02B6F4" w:rsidR="00CE1AF1" w:rsidRPr="00A45E61" w:rsidRDefault="00A45E61" w:rsidP="00A45E61">
      <w:pPr>
        <w:jc w:val="center"/>
        <w:rPr>
          <w:b/>
          <w:sz w:val="44"/>
          <w:szCs w:val="44"/>
        </w:rPr>
      </w:pPr>
      <w:r w:rsidRPr="00A45E61">
        <w:rPr>
          <w:rFonts w:hint="eastAsia"/>
          <w:b/>
          <w:sz w:val="44"/>
          <w:szCs w:val="44"/>
        </w:rPr>
        <w:t>信用卡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3083"/>
      </w:tblGrid>
      <w:tr w:rsidR="00A45E61" w:rsidRPr="00A1789F" w14:paraId="0543053F" w14:textId="77777777" w:rsidTr="00497BC2">
        <w:trPr>
          <w:trHeight w:hRule="exact" w:val="567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95DDDC1" w14:textId="77777777" w:rsidR="00A45E61" w:rsidRPr="0038318D" w:rsidRDefault="00A45E61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持卡人</w:t>
            </w:r>
            <w:r w:rsidR="00497BC2" w:rsidRPr="0038318D">
              <w:rPr>
                <w:rFonts w:ascii="黑体" w:eastAsia="黑体" w:hAnsi="Arial" w:cs="宋体" w:hint="eastAsia"/>
                <w:color w:val="000000"/>
                <w:kern w:val="15"/>
              </w:rPr>
              <w:t>姓名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14:paraId="51112C19" w14:textId="77777777" w:rsidR="00A45E61" w:rsidRPr="0038318D" w:rsidRDefault="00A45E61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14:paraId="1AD5A602" w14:textId="77777777" w:rsidR="00A45E61" w:rsidRPr="0038318D" w:rsidRDefault="00A45E61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信用卡类别</w:t>
            </w:r>
          </w:p>
        </w:tc>
        <w:tc>
          <w:tcPr>
            <w:tcW w:w="30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14E55EC" w14:textId="77777777" w:rsidR="00A45E61" w:rsidRPr="00497BC2" w:rsidRDefault="00A45E61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  <w:tr w:rsidR="00A45E61" w:rsidRPr="00A1789F" w14:paraId="00A6A521" w14:textId="77777777" w:rsidTr="00497BC2">
        <w:trPr>
          <w:trHeight w:hRule="exact" w:val="567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772CF270" w14:textId="77777777" w:rsidR="00A45E61" w:rsidRPr="0038318D" w:rsidRDefault="00A45E61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信用卡号码</w:t>
            </w:r>
          </w:p>
        </w:tc>
        <w:tc>
          <w:tcPr>
            <w:tcW w:w="2410" w:type="dxa"/>
            <w:vAlign w:val="center"/>
          </w:tcPr>
          <w:p w14:paraId="125DA781" w14:textId="77777777" w:rsidR="00A45E61" w:rsidRPr="0038318D" w:rsidRDefault="00A45E61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552" w:type="dxa"/>
            <w:vAlign w:val="center"/>
          </w:tcPr>
          <w:p w14:paraId="2DEFBA3C" w14:textId="41F6749F" w:rsidR="00A45E61" w:rsidRPr="0038318D" w:rsidRDefault="00A45E61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有效期</w:t>
            </w:r>
          </w:p>
        </w:tc>
        <w:tc>
          <w:tcPr>
            <w:tcW w:w="3083" w:type="dxa"/>
            <w:tcBorders>
              <w:right w:val="thinThickSmallGap" w:sz="24" w:space="0" w:color="auto"/>
            </w:tcBorders>
            <w:vAlign w:val="center"/>
          </w:tcPr>
          <w:p w14:paraId="60C85661" w14:textId="77777777" w:rsidR="00A45E61" w:rsidRPr="00497BC2" w:rsidRDefault="00A45E61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  <w:tr w:rsidR="00497BC2" w:rsidRPr="00A1789F" w14:paraId="4A4C5FCC" w14:textId="77777777" w:rsidTr="00497BC2">
        <w:trPr>
          <w:trHeight w:hRule="exact" w:val="567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141986F5" w14:textId="77777777" w:rsidR="00497BC2" w:rsidRPr="0038318D" w:rsidRDefault="00497BC2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安全码</w:t>
            </w:r>
          </w:p>
        </w:tc>
        <w:tc>
          <w:tcPr>
            <w:tcW w:w="2410" w:type="dxa"/>
            <w:vAlign w:val="center"/>
          </w:tcPr>
          <w:p w14:paraId="325B1FAD" w14:textId="68CC65C4" w:rsidR="00497BC2" w:rsidRPr="0038318D" w:rsidRDefault="00497BC2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552" w:type="dxa"/>
            <w:vAlign w:val="center"/>
          </w:tcPr>
          <w:p w14:paraId="6CDAF770" w14:textId="1AE268EA" w:rsidR="00497BC2" w:rsidRPr="0038318D" w:rsidRDefault="00497BC2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持卡人签字</w:t>
            </w:r>
          </w:p>
        </w:tc>
        <w:tc>
          <w:tcPr>
            <w:tcW w:w="3083" w:type="dxa"/>
            <w:tcBorders>
              <w:right w:val="thinThickSmallGap" w:sz="24" w:space="0" w:color="auto"/>
            </w:tcBorders>
            <w:vAlign w:val="center"/>
          </w:tcPr>
          <w:p w14:paraId="2753861A" w14:textId="77777777" w:rsidR="00497BC2" w:rsidRPr="00497BC2" w:rsidRDefault="00497BC2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  <w:tr w:rsidR="00497BC2" w:rsidRPr="00A1789F" w14:paraId="1D5C1C52" w14:textId="77777777" w:rsidTr="00497BC2">
        <w:trPr>
          <w:trHeight w:hRule="exact" w:val="567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F03F278" w14:textId="24687B7E" w:rsidR="00497BC2" w:rsidRPr="0038318D" w:rsidRDefault="00497BC2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支付金额</w:t>
            </w:r>
          </w:p>
        </w:tc>
        <w:tc>
          <w:tcPr>
            <w:tcW w:w="2410" w:type="dxa"/>
            <w:vAlign w:val="center"/>
          </w:tcPr>
          <w:p w14:paraId="0579CBE0" w14:textId="064F094A" w:rsidR="00497BC2" w:rsidRPr="0038318D" w:rsidRDefault="00497BC2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  <w:tc>
          <w:tcPr>
            <w:tcW w:w="2552" w:type="dxa"/>
            <w:vAlign w:val="center"/>
          </w:tcPr>
          <w:p w14:paraId="2C8F019B" w14:textId="0BF05010" w:rsidR="00497BC2" w:rsidRPr="0038318D" w:rsidRDefault="00497BC2" w:rsidP="00A45E61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  <w:r w:rsidRPr="0038318D">
              <w:rPr>
                <w:rFonts w:ascii="黑体" w:eastAsia="黑体" w:hAnsi="Arial" w:cs="宋体" w:hint="eastAsia"/>
                <w:color w:val="000000"/>
                <w:kern w:val="15"/>
              </w:rPr>
              <w:t>支付日期</w:t>
            </w:r>
          </w:p>
        </w:tc>
        <w:tc>
          <w:tcPr>
            <w:tcW w:w="3083" w:type="dxa"/>
            <w:tcBorders>
              <w:right w:val="thinThickSmallGap" w:sz="24" w:space="0" w:color="auto"/>
            </w:tcBorders>
            <w:vAlign w:val="center"/>
          </w:tcPr>
          <w:p w14:paraId="053D57C0" w14:textId="77777777" w:rsidR="00497BC2" w:rsidRPr="00497BC2" w:rsidRDefault="00497BC2" w:rsidP="003748B0">
            <w:pPr>
              <w:spacing w:line="240" w:lineRule="exact"/>
              <w:jc w:val="center"/>
              <w:rPr>
                <w:rFonts w:ascii="黑体" w:eastAsia="黑体" w:hAnsi="Arial" w:cs="宋体"/>
                <w:color w:val="000000"/>
                <w:kern w:val="15"/>
              </w:rPr>
            </w:pPr>
          </w:p>
        </w:tc>
      </w:tr>
      <w:tr w:rsidR="00497BC2" w:rsidRPr="00A1789F" w14:paraId="1D09EC9B" w14:textId="77777777" w:rsidTr="00497BC2">
        <w:trPr>
          <w:trHeight w:hRule="exact" w:val="567"/>
        </w:trPr>
        <w:tc>
          <w:tcPr>
            <w:tcW w:w="9854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1B738C6" w14:textId="727DD536" w:rsidR="00497BC2" w:rsidRPr="00497BC2" w:rsidRDefault="00497BC2" w:rsidP="0038318D">
            <w:pPr>
              <w:spacing w:line="240" w:lineRule="exact"/>
              <w:jc w:val="left"/>
              <w:rPr>
                <w:rFonts w:ascii="黑体" w:eastAsia="黑体" w:hAnsi="Arial" w:cs="宋体"/>
                <w:color w:val="000000"/>
                <w:kern w:val="15"/>
              </w:rPr>
            </w:pPr>
            <w:r w:rsidRPr="00497BC2">
              <w:rPr>
                <w:rFonts w:ascii="黑体" w:eastAsia="黑体" w:hAnsi="Arial" w:cs="宋体" w:hint="eastAsia"/>
                <w:color w:val="000000"/>
                <w:kern w:val="15"/>
              </w:rPr>
              <w:t>所有发票含税并包含250澳元的行政管理费用。信用卡会以澳元进行扣费</w:t>
            </w:r>
            <w:r>
              <w:rPr>
                <w:rFonts w:ascii="黑体" w:eastAsia="黑体" w:hAnsi="Arial" w:cs="宋体" w:hint="eastAsia"/>
                <w:color w:val="000000"/>
                <w:kern w:val="15"/>
              </w:rPr>
              <w:t>。</w:t>
            </w:r>
          </w:p>
        </w:tc>
      </w:tr>
    </w:tbl>
    <w:p w14:paraId="084BBC26" w14:textId="5C7DB94C" w:rsidR="00403AAE" w:rsidRDefault="00403AAE" w:rsidP="00497BC2"/>
    <w:p w14:paraId="17356D80" w14:textId="7EA2BE82" w:rsidR="00403AAE" w:rsidRDefault="00403AAE" w:rsidP="00403AA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联系人：</w:t>
      </w:r>
      <w:proofErr w:type="gramStart"/>
      <w:r>
        <w:rPr>
          <w:rFonts w:asciiTheme="minorEastAsia" w:hAnsiTheme="minorEastAsia" w:cstheme="minorEastAsia" w:hint="eastAsia"/>
          <w:szCs w:val="21"/>
        </w:rPr>
        <w:t>武肖良</w:t>
      </w:r>
      <w:proofErr w:type="gramEnd"/>
      <w:r>
        <w:rPr>
          <w:rFonts w:asciiTheme="minorEastAsia" w:hAnsiTheme="minorEastAsia" w:cstheme="minorEastAsia" w:hint="eastAsia"/>
          <w:szCs w:val="21"/>
        </w:rPr>
        <w:t>18935113844（</w:t>
      </w:r>
      <w:proofErr w:type="gramStart"/>
      <w:r>
        <w:rPr>
          <w:rFonts w:asciiTheme="minorEastAsia" w:hAnsiTheme="minorEastAsia" w:cstheme="minorEastAsia" w:hint="eastAsia"/>
          <w:szCs w:val="21"/>
        </w:rPr>
        <w:t>微信同</w:t>
      </w:r>
      <w:proofErr w:type="gramEnd"/>
      <w:r>
        <w:rPr>
          <w:rFonts w:asciiTheme="minorEastAsia" w:hAnsiTheme="minorEastAsia" w:cstheme="minorEastAsia" w:hint="eastAsia"/>
          <w:szCs w:val="21"/>
        </w:rPr>
        <w:t>号）</w:t>
      </w:r>
    </w:p>
    <w:p w14:paraId="2EFD73AE" w14:textId="56599621" w:rsidR="00403AAE" w:rsidRDefault="00057FB3" w:rsidP="00403AAE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报名表发送至</w:t>
      </w:r>
      <w:r w:rsidR="00403AAE" w:rsidRPr="00403AAE">
        <w:rPr>
          <w:rFonts w:asciiTheme="minorEastAsia" w:hAnsiTheme="minorEastAsia" w:cstheme="minorEastAsia" w:hint="eastAsia"/>
          <w:b/>
          <w:bCs/>
          <w:szCs w:val="21"/>
        </w:rPr>
        <w:t>：</w:t>
      </w:r>
      <w:r w:rsidR="00403AAE">
        <w:rPr>
          <w:rFonts w:asciiTheme="minorEastAsia" w:hAnsiTheme="minorEastAsia" w:cstheme="minorEastAsia" w:hint="eastAsia"/>
          <w:szCs w:val="21"/>
        </w:rPr>
        <w:t>msc@fwenergy.com</w:t>
      </w:r>
      <w:bookmarkStart w:id="0" w:name="_GoBack"/>
      <w:bookmarkEnd w:id="0"/>
    </w:p>
    <w:p w14:paraId="5E3A7AFD" w14:textId="780B2D19" w:rsidR="00403AAE" w:rsidRPr="00057FB3" w:rsidRDefault="00403AAE" w:rsidP="00497BC2"/>
    <w:sectPr w:rsidR="00403AAE" w:rsidRPr="00057FB3" w:rsidSect="00B70372">
      <w:headerReference w:type="default" r:id="rId7"/>
      <w:pgSz w:w="11906" w:h="16838"/>
      <w:pgMar w:top="1440" w:right="1134" w:bottom="1440" w:left="1134" w:header="90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5359" w14:textId="77777777" w:rsidR="000C6F0A" w:rsidRDefault="000C6F0A" w:rsidP="00CE1AF1">
      <w:r>
        <w:separator/>
      </w:r>
    </w:p>
  </w:endnote>
  <w:endnote w:type="continuationSeparator" w:id="0">
    <w:p w14:paraId="1F6278F3" w14:textId="77777777" w:rsidR="000C6F0A" w:rsidRDefault="000C6F0A" w:rsidP="00CE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4E889" w14:textId="77777777" w:rsidR="000C6F0A" w:rsidRDefault="000C6F0A" w:rsidP="00CE1AF1">
      <w:r>
        <w:separator/>
      </w:r>
    </w:p>
  </w:footnote>
  <w:footnote w:type="continuationSeparator" w:id="0">
    <w:p w14:paraId="5A79D26E" w14:textId="77777777" w:rsidR="000C6F0A" w:rsidRDefault="000C6F0A" w:rsidP="00CE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595E" w14:textId="1CD7C6F1" w:rsidR="009B7852" w:rsidRDefault="0040059C" w:rsidP="0040059C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05867B" wp14:editId="70021BF4">
              <wp:simplePos x="0" y="0"/>
              <wp:positionH relativeFrom="margin">
                <wp:posOffset>327660</wp:posOffset>
              </wp:positionH>
              <wp:positionV relativeFrom="paragraph">
                <wp:posOffset>5080</wp:posOffset>
              </wp:positionV>
              <wp:extent cx="5429250" cy="1123950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26BBA" w14:textId="5DB971A0" w:rsidR="00383C97" w:rsidRDefault="009B7852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 </w:t>
                          </w:r>
                          <w:r w:rsidRPr="00383C97">
                            <w:rPr>
                              <w:noProof/>
                            </w:rPr>
                            <w:drawing>
                              <wp:inline distT="0" distB="0" distL="0" distR="0" wp14:anchorId="316E7450" wp14:editId="75710071">
                                <wp:extent cx="3145243" cy="966470"/>
                                <wp:effectExtent l="0" t="0" r="0" b="5080"/>
                                <wp:docPr id="14" name="图片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5243" cy="966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48EA2E" wp14:editId="3E4CC57F">
                                <wp:extent cx="1735039" cy="673033"/>
                                <wp:effectExtent l="0" t="0" r="0" b="0"/>
                                <wp:docPr id="16" name="图片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9537" cy="682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05867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.8pt;margin-top:.4pt;width:427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" stroked="f">
              <v:textbox>
                <w:txbxContent>
                  <w:p w14:paraId="05626BBA" w14:textId="5DB971A0" w:rsidR="00383C97" w:rsidRDefault="009B7852">
                    <w:r>
                      <w:rPr>
                        <w:rFonts w:hint="eastAsia"/>
                      </w:rPr>
                      <w:t xml:space="preserve"> </w:t>
                    </w:r>
                    <w:r>
                      <w:t xml:space="preserve">  </w:t>
                    </w:r>
                    <w:r w:rsidRPr="00383C97">
                      <w:rPr>
                        <w:noProof/>
                      </w:rPr>
                      <w:drawing>
                        <wp:inline distT="0" distB="0" distL="0" distR="0" wp14:anchorId="316E7450" wp14:editId="75710071">
                          <wp:extent cx="3145243" cy="966470"/>
                          <wp:effectExtent l="0" t="0" r="0" b="5080"/>
                          <wp:docPr id="14" name="图片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5243" cy="966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E48EA2E" wp14:editId="3E4CC57F">
                          <wp:extent cx="1735039" cy="673033"/>
                          <wp:effectExtent l="0" t="0" r="0" b="0"/>
                          <wp:docPr id="16" name="图片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9537" cy="682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EDC9F4A" w14:textId="42B8E0C1" w:rsidR="009B7852" w:rsidRDefault="009B7852" w:rsidP="0040059C">
    <w:pPr>
      <w:pStyle w:val="a3"/>
      <w:pBdr>
        <w:bottom w:val="single" w:sz="6" w:space="0" w:color="auto"/>
      </w:pBdr>
      <w:jc w:val="both"/>
    </w:pPr>
  </w:p>
  <w:p w14:paraId="4AF1B617" w14:textId="339A1B4D" w:rsidR="009B7852" w:rsidRDefault="009B7852" w:rsidP="0040059C">
    <w:pPr>
      <w:pStyle w:val="a3"/>
      <w:pBdr>
        <w:bottom w:val="single" w:sz="6" w:space="0" w:color="auto"/>
      </w:pBdr>
      <w:jc w:val="both"/>
    </w:pPr>
  </w:p>
  <w:p w14:paraId="70CF8D70" w14:textId="17267848" w:rsidR="009B7852" w:rsidRDefault="009B7852" w:rsidP="0040059C">
    <w:pPr>
      <w:pStyle w:val="a3"/>
      <w:pBdr>
        <w:bottom w:val="single" w:sz="6" w:space="0" w:color="auto"/>
      </w:pBdr>
      <w:jc w:val="both"/>
    </w:pPr>
  </w:p>
  <w:p w14:paraId="5DEE058B" w14:textId="2D90EF75" w:rsidR="009B7852" w:rsidRDefault="009B7852" w:rsidP="0040059C">
    <w:pPr>
      <w:pStyle w:val="a3"/>
      <w:pBdr>
        <w:bottom w:val="single" w:sz="6" w:space="0" w:color="auto"/>
      </w:pBdr>
      <w:jc w:val="both"/>
    </w:pPr>
  </w:p>
  <w:p w14:paraId="2EB94A01" w14:textId="4F191211" w:rsidR="009B7852" w:rsidRDefault="009B7852" w:rsidP="0040059C">
    <w:pPr>
      <w:pStyle w:val="a3"/>
      <w:pBdr>
        <w:bottom w:val="single" w:sz="6" w:space="0" w:color="auto"/>
      </w:pBdr>
      <w:jc w:val="both"/>
    </w:pPr>
  </w:p>
  <w:p w14:paraId="0D132044" w14:textId="03B8754A" w:rsidR="009B7852" w:rsidRDefault="009B7852" w:rsidP="0040059C">
    <w:pPr>
      <w:pStyle w:val="a3"/>
      <w:pBdr>
        <w:bottom w:val="single" w:sz="6" w:space="0" w:color="auto"/>
      </w:pBdr>
      <w:jc w:val="both"/>
    </w:pPr>
  </w:p>
  <w:p w14:paraId="1D0466DD" w14:textId="440B1AF2" w:rsidR="00B70372" w:rsidRDefault="00B70372" w:rsidP="0040059C">
    <w:pPr>
      <w:pStyle w:val="a3"/>
      <w:pBdr>
        <w:bottom w:val="single" w:sz="6" w:space="0" w:color="auto"/>
      </w:pBdr>
      <w:jc w:val="both"/>
    </w:pPr>
  </w:p>
  <w:p w14:paraId="05790671" w14:textId="1CF7CF5D" w:rsidR="009B7852" w:rsidRDefault="009B7852" w:rsidP="0040059C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4"/>
    <w:rsid w:val="00004C25"/>
    <w:rsid w:val="00027675"/>
    <w:rsid w:val="00057FB3"/>
    <w:rsid w:val="000C6F0A"/>
    <w:rsid w:val="0015525C"/>
    <w:rsid w:val="00157797"/>
    <w:rsid w:val="00181B83"/>
    <w:rsid w:val="002D6D5E"/>
    <w:rsid w:val="0038318D"/>
    <w:rsid w:val="00383C97"/>
    <w:rsid w:val="003C2792"/>
    <w:rsid w:val="0040059C"/>
    <w:rsid w:val="00403AAE"/>
    <w:rsid w:val="00421F02"/>
    <w:rsid w:val="00497BC2"/>
    <w:rsid w:val="005446D8"/>
    <w:rsid w:val="00656366"/>
    <w:rsid w:val="00695AC6"/>
    <w:rsid w:val="007E19AB"/>
    <w:rsid w:val="009B7852"/>
    <w:rsid w:val="009F7AFC"/>
    <w:rsid w:val="00A03C64"/>
    <w:rsid w:val="00A45E61"/>
    <w:rsid w:val="00B70372"/>
    <w:rsid w:val="00B74CC4"/>
    <w:rsid w:val="00C86FCF"/>
    <w:rsid w:val="00CE1AF1"/>
    <w:rsid w:val="00CF155D"/>
    <w:rsid w:val="00FD37FB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5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A45E61"/>
    <w:pPr>
      <w:autoSpaceDE w:val="0"/>
      <w:autoSpaceDN w:val="0"/>
      <w:spacing w:before="73"/>
      <w:ind w:left="259"/>
      <w:jc w:val="left"/>
      <w:outlineLvl w:val="1"/>
    </w:pPr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A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A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AF1"/>
    <w:rPr>
      <w:sz w:val="18"/>
      <w:szCs w:val="18"/>
    </w:rPr>
  </w:style>
  <w:style w:type="table" w:styleId="a6">
    <w:name w:val="Table Grid"/>
    <w:basedOn w:val="a1"/>
    <w:uiPriority w:val="59"/>
    <w:qFormat/>
    <w:rsid w:val="00CE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1"/>
    <w:rsid w:val="00A45E61"/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paragraph" w:customStyle="1" w:styleId="a7">
    <w:name w:val="表"/>
    <w:qFormat/>
    <w:rsid w:val="00A45E61"/>
    <w:pPr>
      <w:tabs>
        <w:tab w:val="left" w:pos="2292"/>
      </w:tabs>
      <w:spacing w:line="240" w:lineRule="atLeast"/>
      <w:jc w:val="center"/>
    </w:pPr>
    <w:rPr>
      <w:rFonts w:ascii="宋体" w:eastAsia="仿宋_GB2312" w:hAnsi="宋体" w:cs="宋体"/>
      <w:b/>
      <w:bCs/>
      <w:kern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A45E61"/>
    <w:pPr>
      <w:autoSpaceDE w:val="0"/>
      <w:autoSpaceDN w:val="0"/>
      <w:spacing w:before="73"/>
      <w:ind w:left="259"/>
      <w:jc w:val="left"/>
      <w:outlineLvl w:val="1"/>
    </w:pPr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A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A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A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AF1"/>
    <w:rPr>
      <w:sz w:val="18"/>
      <w:szCs w:val="18"/>
    </w:rPr>
  </w:style>
  <w:style w:type="table" w:styleId="a6">
    <w:name w:val="Table Grid"/>
    <w:basedOn w:val="a1"/>
    <w:uiPriority w:val="59"/>
    <w:qFormat/>
    <w:rsid w:val="00CE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1"/>
    <w:rsid w:val="00A45E61"/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paragraph" w:customStyle="1" w:styleId="a7">
    <w:name w:val="表"/>
    <w:qFormat/>
    <w:rsid w:val="00A45E61"/>
    <w:pPr>
      <w:tabs>
        <w:tab w:val="left" w:pos="2292"/>
      </w:tabs>
      <w:spacing w:line="240" w:lineRule="atLeast"/>
      <w:jc w:val="center"/>
    </w:pPr>
    <w:rPr>
      <w:rFonts w:ascii="宋体" w:eastAsia="仿宋_GB2312" w:hAnsi="宋体" w:cs="宋体"/>
      <w:b/>
      <w:bCs/>
      <w:kern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2019-10-09T01:37:00Z</dcterms:created>
  <dcterms:modified xsi:type="dcterms:W3CDTF">2019-10-09T06:02:00Z</dcterms:modified>
</cp:coreProperties>
</file>